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18" w:rsidRPr="00057E18" w:rsidRDefault="00057E18" w:rsidP="00057E18">
      <w:pPr>
        <w:spacing w:after="0" w:line="240" w:lineRule="auto"/>
        <w:jc w:val="center"/>
        <w:rPr>
          <w:rFonts w:ascii="Courier New" w:eastAsia="Times New Roman" w:hAnsi="Courier New" w:cs="Courier New"/>
          <w:sz w:val="24"/>
          <w:szCs w:val="24"/>
        </w:rPr>
      </w:pPr>
      <w:r w:rsidRPr="00057E18">
        <w:rPr>
          <w:rFonts w:ascii="Courier New" w:eastAsia="Times New Roman" w:hAnsi="Courier New" w:cs="Courier New"/>
          <w:b/>
          <w:bCs/>
          <w:sz w:val="24"/>
          <w:szCs w:val="24"/>
        </w:rPr>
        <w:t>THE 1987 CONSTITUTION </w:t>
      </w:r>
      <w:r w:rsidRPr="00057E18">
        <w:rPr>
          <w:rFonts w:ascii="Courier New" w:eastAsia="Times New Roman" w:hAnsi="Courier New" w:cs="Courier New"/>
          <w:b/>
          <w:bCs/>
          <w:sz w:val="24"/>
          <w:szCs w:val="24"/>
        </w:rPr>
        <w:br/>
        <w:t>OF THE </w:t>
      </w:r>
      <w:r w:rsidRPr="00057E18">
        <w:rPr>
          <w:rFonts w:ascii="Courier New" w:eastAsia="Times New Roman" w:hAnsi="Courier New" w:cs="Courier New"/>
          <w:b/>
          <w:bCs/>
          <w:sz w:val="24"/>
          <w:szCs w:val="24"/>
        </w:rPr>
        <w:br/>
        <w:t>REPUBLIC OF THE PHILIPPINES</w:t>
      </w:r>
      <w:r w:rsidRPr="00057E18">
        <w:rPr>
          <w:rFonts w:ascii="Courier New" w:eastAsia="Times New Roman" w:hAnsi="Courier New" w:cs="Courier New"/>
          <w:b/>
          <w:bCs/>
          <w:sz w:val="24"/>
          <w:szCs w:val="24"/>
        </w:rPr>
        <w:br/>
      </w:r>
      <w:r w:rsidRPr="00057E18">
        <w:rPr>
          <w:rFonts w:ascii="Courier New" w:eastAsia="Times New Roman" w:hAnsi="Courier New" w:cs="Courier New"/>
          <w:sz w:val="24"/>
          <w:szCs w:val="24"/>
        </w:rPr>
        <w:t> </w:t>
      </w:r>
    </w:p>
    <w:tbl>
      <w:tblPr>
        <w:tblW w:w="12600" w:type="dxa"/>
        <w:jc w:val="center"/>
        <w:tblCellSpacing w:w="15" w:type="dxa"/>
        <w:tblCellMar>
          <w:top w:w="30" w:type="dxa"/>
          <w:left w:w="30" w:type="dxa"/>
          <w:bottom w:w="30" w:type="dxa"/>
          <w:right w:w="30" w:type="dxa"/>
        </w:tblCellMar>
        <w:tblLook w:val="04A0"/>
      </w:tblPr>
      <w:tblGrid>
        <w:gridCol w:w="12600"/>
      </w:tblGrid>
      <w:tr w:rsidR="00057E18" w:rsidRPr="00057E18" w:rsidTr="00F30966">
        <w:trPr>
          <w:tblCellSpacing w:w="15" w:type="dxa"/>
          <w:jc w:val="center"/>
        </w:trPr>
        <w:tc>
          <w:tcPr>
            <w:tcW w:w="0" w:type="auto"/>
            <w:hideMark/>
          </w:tcPr>
          <w:p w:rsidR="00057E18" w:rsidRPr="00057E18" w:rsidRDefault="00057E18" w:rsidP="00F30966">
            <w:pPr>
              <w:spacing w:after="0" w:line="240" w:lineRule="auto"/>
              <w:rPr>
                <w:rFonts w:ascii="Courier New" w:eastAsia="Times New Roman" w:hAnsi="Courier New" w:cs="Courier New"/>
                <w:sz w:val="24"/>
                <w:szCs w:val="24"/>
              </w:rPr>
            </w:pPr>
          </w:p>
          <w:p w:rsidR="00057E18" w:rsidRPr="00057E18" w:rsidRDefault="00057E18" w:rsidP="00F30966">
            <w:pPr>
              <w:spacing w:before="100" w:beforeAutospacing="1" w:after="100" w:afterAutospacing="1" w:line="240" w:lineRule="auto"/>
              <w:jc w:val="center"/>
              <w:outlineLvl w:val="2"/>
              <w:rPr>
                <w:rFonts w:ascii="Courier New" w:eastAsia="Times New Roman" w:hAnsi="Courier New" w:cs="Courier New"/>
                <w:b/>
                <w:bCs/>
                <w:sz w:val="24"/>
                <w:szCs w:val="24"/>
              </w:rPr>
            </w:pPr>
            <w:r w:rsidRPr="00057E18">
              <w:rPr>
                <w:rFonts w:ascii="Courier New" w:eastAsia="Times New Roman" w:hAnsi="Courier New" w:cs="Courier New"/>
                <w:b/>
                <w:bCs/>
                <w:sz w:val="24"/>
                <w:szCs w:val="24"/>
              </w:rPr>
              <w:t>ARTICLE XI</w:t>
            </w:r>
          </w:p>
          <w:p w:rsidR="00057E18" w:rsidRPr="00057E18" w:rsidRDefault="00057E18" w:rsidP="00F30966">
            <w:pPr>
              <w:spacing w:before="100" w:beforeAutospacing="1" w:after="100" w:afterAutospacing="1" w:line="240" w:lineRule="auto"/>
              <w:jc w:val="center"/>
              <w:outlineLvl w:val="3"/>
              <w:rPr>
                <w:rFonts w:ascii="Courier New" w:eastAsia="Times New Roman" w:hAnsi="Courier New" w:cs="Courier New"/>
                <w:b/>
                <w:bCs/>
                <w:sz w:val="24"/>
                <w:szCs w:val="24"/>
              </w:rPr>
            </w:pPr>
            <w:r w:rsidRPr="00057E18">
              <w:rPr>
                <w:rFonts w:ascii="Courier New" w:eastAsia="Times New Roman" w:hAnsi="Courier New" w:cs="Courier New"/>
                <w:b/>
                <w:bCs/>
                <w:sz w:val="24"/>
                <w:szCs w:val="24"/>
              </w:rPr>
              <w:t>ACCOUNTABILITY OF PUBLIC OFFICERS</w:t>
            </w:r>
          </w:p>
          <w:p w:rsidR="00057E18" w:rsidRPr="00057E18" w:rsidRDefault="00057E18" w:rsidP="00F30966">
            <w:pPr>
              <w:spacing w:after="0"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Section 1. Public office is a public trust. Public officers and employees must, at all times, be accountable to the people, serve them with utmost responsibility, integrity, loyalty, and efficiency; act with patriotism and justice, and lead modest lives.</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Section 2. The President, the Vice-President, the Members of the Supreme Court, the Members of the Constitutional Commissions, and the Ombudsman may be removed from office on impeachment for, and conviction of, culpable violation of the Constitution, treason, bribery, graft and corruption, other high crimes, or betrayal of public trust. All other public officers and employees may be removed from office as provided by law, but not by impeachment.</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Section 3. (1) The House of Representatives shall have the exclusive power to initiate all cases of impeachment.</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(2) A verified complaint for impeachment may be filed by any Member of the House of Representatives or by any citizen upon a resolution or endorsement by any Member thereof, which shall be included in the Order of Business within ten session days, and referred to the proper Committee within three session days thereafter. The Committee, after hearing, and by a majority vote of all its Members, shall submit its report to the House within sixty session days from such referral, together with the corresponding resolution. The resolution shall be calendared for consideration by the House within ten session days from receipt thereof.</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lastRenderedPageBreak/>
              <w:t>(3) A vote of at least one-third of all the Members of the House shall be necessary either to affirm a favorable resolution with the Articles of Impeachment of the Committee, or override its contrary resolution. The vote of each Member shall be recorded.</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(4) In case the verified complaint or resolution of impeachment is filed by at least one-third of all the Members of the House, the same shall constitute the Articles of Impeachment, and trial by the Senate shall forthwith proceed.</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(5) No impeachment proceedings shall be initiated against the same official more than once within a period of one year.</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(6) The Senate shall have the sole power to try and decide all cases of impeachment. When sitting for that purpose, the Senators shall be on oath or affirmation. When the President of the Philippines is on trial, the Chief Justice of the Supreme Court shall preside, but shall not vote. No person shall be convicted without the concurrence of two-thirds of all the Members of the Senate.</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(7) Judgment in cases of impeachment shall not extend further than removal from office and disqualification to hold any office under the Republic of the Philippines, but the party convicted shall nevertheless be liable and subject to prosecution, trial, and punishment, according to law.</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(8) The Congress shall promulgate its rules on impeachment to effectively carry out the purpose of this section.</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 xml:space="preserve">Section 4. The present anti-graft court known as the </w:t>
            </w:r>
            <w:proofErr w:type="spellStart"/>
            <w:r w:rsidRPr="00057E18">
              <w:rPr>
                <w:rFonts w:ascii="Courier New" w:eastAsia="Times New Roman" w:hAnsi="Courier New" w:cs="Courier New"/>
                <w:sz w:val="24"/>
                <w:szCs w:val="24"/>
              </w:rPr>
              <w:t>Sandiganbayan</w:t>
            </w:r>
            <w:proofErr w:type="spellEnd"/>
            <w:r w:rsidRPr="00057E18">
              <w:rPr>
                <w:rFonts w:ascii="Courier New" w:eastAsia="Times New Roman" w:hAnsi="Courier New" w:cs="Courier New"/>
                <w:sz w:val="24"/>
                <w:szCs w:val="24"/>
              </w:rPr>
              <w:t xml:space="preserve"> shall continue to function and exercise its jurisdiction as now or hereafter may be provided by law.</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 xml:space="preserve">Section 5. There is hereby created the independent Office of the Ombudsman, composed of the Ombudsman to be known as </w:t>
            </w:r>
            <w:proofErr w:type="spellStart"/>
            <w:r w:rsidRPr="00057E18">
              <w:rPr>
                <w:rFonts w:ascii="Courier New" w:eastAsia="Times New Roman" w:hAnsi="Courier New" w:cs="Courier New"/>
                <w:sz w:val="24"/>
                <w:szCs w:val="24"/>
              </w:rPr>
              <w:t>Tanodbayan</w:t>
            </w:r>
            <w:proofErr w:type="spellEnd"/>
            <w:r w:rsidRPr="00057E18">
              <w:rPr>
                <w:rFonts w:ascii="Courier New" w:eastAsia="Times New Roman" w:hAnsi="Courier New" w:cs="Courier New"/>
                <w:sz w:val="24"/>
                <w:szCs w:val="24"/>
              </w:rPr>
              <w:t xml:space="preserve">, one overall Deputy and at least one Deputy each for Luzon, </w:t>
            </w:r>
            <w:proofErr w:type="spellStart"/>
            <w:r w:rsidRPr="00057E18">
              <w:rPr>
                <w:rFonts w:ascii="Courier New" w:eastAsia="Times New Roman" w:hAnsi="Courier New" w:cs="Courier New"/>
                <w:sz w:val="24"/>
                <w:szCs w:val="24"/>
              </w:rPr>
              <w:t>Visayas</w:t>
            </w:r>
            <w:proofErr w:type="spellEnd"/>
            <w:r w:rsidRPr="00057E18">
              <w:rPr>
                <w:rFonts w:ascii="Courier New" w:eastAsia="Times New Roman" w:hAnsi="Courier New" w:cs="Courier New"/>
                <w:sz w:val="24"/>
                <w:szCs w:val="24"/>
              </w:rPr>
              <w:t xml:space="preserve">, and Mindanao. A separate Deputy for the military </w:t>
            </w:r>
            <w:r w:rsidRPr="00057E18">
              <w:rPr>
                <w:rFonts w:ascii="Courier New" w:eastAsia="Times New Roman" w:hAnsi="Courier New" w:cs="Courier New"/>
                <w:sz w:val="24"/>
                <w:szCs w:val="24"/>
              </w:rPr>
              <w:lastRenderedPageBreak/>
              <w:t>establishment may likewise be appointed.</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Section 6. The officials and employees of the Office of the Ombudsman, other than the Deputies, shall be appointed by the Ombudsman, according to the Civil Service Law.</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 xml:space="preserve">Section 7. The existing </w:t>
            </w:r>
            <w:proofErr w:type="spellStart"/>
            <w:r w:rsidRPr="00057E18">
              <w:rPr>
                <w:rFonts w:ascii="Courier New" w:eastAsia="Times New Roman" w:hAnsi="Courier New" w:cs="Courier New"/>
                <w:sz w:val="24"/>
                <w:szCs w:val="24"/>
              </w:rPr>
              <w:t>Tanodbayan</w:t>
            </w:r>
            <w:proofErr w:type="spellEnd"/>
            <w:r w:rsidRPr="00057E18">
              <w:rPr>
                <w:rFonts w:ascii="Courier New" w:eastAsia="Times New Roman" w:hAnsi="Courier New" w:cs="Courier New"/>
                <w:sz w:val="24"/>
                <w:szCs w:val="24"/>
              </w:rPr>
              <w:t xml:space="preserve"> shall hereafter be known as the Office of the Special Prosecutor. It shall continue to function and exercise its powers as now or hereafter may be provided by law, except those conferred on the Office of the Ombudsman created under this Constitution.</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Section 8. The Ombudsman and his Deputies shall be natural-born citizens of the Philippines, and at the time of their appointment, at least forty years old, of recognized probity and independence, and members of the Philippine Bar, and must not have been candidates for any elective office in the immediately preceding election. The Ombudsman must have, for ten years or more, been a judge or engaged in the practice of law in the Philippines.</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During their tenure, they shall be subject to the same disqualifications and prohibitions as provided for in Section 2 of Article 1X-A of this Constitution.</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Section 9. The Ombudsman and his Deputies shall be appointed by the President from a list of at least six nominees prepared by the Judicial and Bar Council, and from a list of three nominees for every vacancy thereafter. Such appointments shall require no confirmation. All vacancies shall be filled within three months after they occur.</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Section 10. The Ombudsman and his Deputies shall have the rank of Chairman and Members, respectively, of the Constitutional Commissions, and they shall receive the same salary which shall not be decreased during their term of office.</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Section 11. The Ombudsman and his Deputies shall serve for a term of seven years without reappointment. They shall not be qualified to run for any office in the election immediately succeeding their cessation from office.</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lastRenderedPageBreak/>
              <w:t>Section 12. The Ombudsman and his Deputies, as protectors of the people, shall act promptly on complaints filed in any form or manner against public officials or employees of the Government, or any subdivision, agency or instrumentality thereof, including government-owned or controlled corporations, and shall, in appropriate cases, notify the complainants of the action taken and the result thereof.</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Section 13. The Office of the Ombudsman shall have the following powers, functions, and duties:</w:t>
            </w:r>
          </w:p>
          <w:p w:rsidR="00057E18" w:rsidRPr="00057E18" w:rsidRDefault="00057E18" w:rsidP="00F30966">
            <w:pPr>
              <w:spacing w:after="0" w:line="240" w:lineRule="auto"/>
              <w:ind w:left="720"/>
              <w:jc w:val="both"/>
              <w:rPr>
                <w:rFonts w:ascii="Courier New" w:eastAsia="Times New Roman" w:hAnsi="Courier New" w:cs="Courier New"/>
                <w:sz w:val="24"/>
                <w:szCs w:val="24"/>
              </w:rPr>
            </w:pPr>
            <w:r w:rsidRPr="00057E18">
              <w:rPr>
                <w:rFonts w:ascii="Courier New" w:eastAsia="Times New Roman" w:hAnsi="Courier New" w:cs="Courier New"/>
                <w:sz w:val="24"/>
                <w:szCs w:val="24"/>
              </w:rPr>
              <w:t>(1) Investigate on its own, or on complaint by any person, any act or omission of any public official, employee, office or agency, when such act or omission appears to be illegal, unjust, improper, or inefficient.</w:t>
            </w:r>
          </w:p>
          <w:p w:rsidR="00057E18" w:rsidRPr="00057E18" w:rsidRDefault="00057E18" w:rsidP="00F30966">
            <w:pPr>
              <w:spacing w:before="100" w:beforeAutospacing="1" w:after="100" w:afterAutospacing="1" w:line="240" w:lineRule="auto"/>
              <w:ind w:left="720"/>
              <w:jc w:val="both"/>
              <w:rPr>
                <w:rFonts w:ascii="Courier New" w:eastAsia="Times New Roman" w:hAnsi="Courier New" w:cs="Courier New"/>
                <w:sz w:val="24"/>
                <w:szCs w:val="24"/>
              </w:rPr>
            </w:pPr>
            <w:r w:rsidRPr="00057E18">
              <w:rPr>
                <w:rFonts w:ascii="Courier New" w:eastAsia="Times New Roman" w:hAnsi="Courier New" w:cs="Courier New"/>
                <w:sz w:val="24"/>
                <w:szCs w:val="24"/>
              </w:rPr>
              <w:t>(2) Direct, upon complaint or at its own instance, any public official or employee of the Government, or any subdivision, agency or instrumentality thereof, as well as of any government-owned or controlled corporation with original charter, to perform and expedite any act or duty required by law, or to stop, prevent, and correct any abuse or impropriety in the performance of duties.</w:t>
            </w:r>
          </w:p>
          <w:p w:rsidR="00057E18" w:rsidRPr="00057E18" w:rsidRDefault="00057E18" w:rsidP="00F30966">
            <w:pPr>
              <w:spacing w:before="100" w:beforeAutospacing="1" w:after="100" w:afterAutospacing="1" w:line="240" w:lineRule="auto"/>
              <w:ind w:left="720"/>
              <w:jc w:val="both"/>
              <w:rPr>
                <w:rFonts w:ascii="Courier New" w:eastAsia="Times New Roman" w:hAnsi="Courier New" w:cs="Courier New"/>
                <w:sz w:val="24"/>
                <w:szCs w:val="24"/>
              </w:rPr>
            </w:pPr>
            <w:r w:rsidRPr="00057E18">
              <w:rPr>
                <w:rFonts w:ascii="Courier New" w:eastAsia="Times New Roman" w:hAnsi="Courier New" w:cs="Courier New"/>
                <w:sz w:val="24"/>
                <w:szCs w:val="24"/>
              </w:rPr>
              <w:t>(3) Direct the officer concerned to take appropriate action against a public official or employee at fault, and recommend his removal, suspension, demotion, fine, censure, or prosecution, and ensure compliance therewith.</w:t>
            </w:r>
          </w:p>
          <w:p w:rsidR="00057E18" w:rsidRPr="00057E18" w:rsidRDefault="00057E18" w:rsidP="00F30966">
            <w:pPr>
              <w:spacing w:before="100" w:beforeAutospacing="1" w:after="100" w:afterAutospacing="1" w:line="240" w:lineRule="auto"/>
              <w:ind w:left="720"/>
              <w:jc w:val="both"/>
              <w:rPr>
                <w:rFonts w:ascii="Courier New" w:eastAsia="Times New Roman" w:hAnsi="Courier New" w:cs="Courier New"/>
                <w:sz w:val="24"/>
                <w:szCs w:val="24"/>
              </w:rPr>
            </w:pPr>
            <w:r w:rsidRPr="00057E18">
              <w:rPr>
                <w:rFonts w:ascii="Courier New" w:eastAsia="Times New Roman" w:hAnsi="Courier New" w:cs="Courier New"/>
                <w:sz w:val="24"/>
                <w:szCs w:val="24"/>
              </w:rPr>
              <w:t>(4) Direct the officer concerned, in any appropriate case, and subject to such limitations as may be provided by law, to furnish it with copies of documents relating to contracts or transactions entered into by his office involving the disbursement or use of public funds or properties, and report any irregularity to the Commission on Audit for appropriate action.</w:t>
            </w:r>
          </w:p>
          <w:p w:rsidR="00057E18" w:rsidRPr="00057E18" w:rsidRDefault="00057E18" w:rsidP="00F30966">
            <w:pPr>
              <w:spacing w:before="100" w:beforeAutospacing="1" w:after="100" w:afterAutospacing="1" w:line="240" w:lineRule="auto"/>
              <w:ind w:left="720"/>
              <w:jc w:val="both"/>
              <w:rPr>
                <w:rFonts w:ascii="Courier New" w:eastAsia="Times New Roman" w:hAnsi="Courier New" w:cs="Courier New"/>
                <w:sz w:val="24"/>
                <w:szCs w:val="24"/>
              </w:rPr>
            </w:pPr>
            <w:r w:rsidRPr="00057E18">
              <w:rPr>
                <w:rFonts w:ascii="Courier New" w:eastAsia="Times New Roman" w:hAnsi="Courier New" w:cs="Courier New"/>
                <w:sz w:val="24"/>
                <w:szCs w:val="24"/>
              </w:rPr>
              <w:t>(5) Request any government agency for assistance and information necessary in the discharge of its responsibilities, and to examine, if necessary, pertinent records and documents.</w:t>
            </w:r>
          </w:p>
          <w:p w:rsidR="00057E18" w:rsidRPr="00057E18" w:rsidRDefault="00057E18" w:rsidP="00F30966">
            <w:pPr>
              <w:spacing w:before="100" w:beforeAutospacing="1" w:after="100" w:afterAutospacing="1" w:line="240" w:lineRule="auto"/>
              <w:ind w:left="720"/>
              <w:jc w:val="both"/>
              <w:rPr>
                <w:rFonts w:ascii="Courier New" w:eastAsia="Times New Roman" w:hAnsi="Courier New" w:cs="Courier New"/>
                <w:sz w:val="24"/>
                <w:szCs w:val="24"/>
              </w:rPr>
            </w:pPr>
            <w:r w:rsidRPr="00057E18">
              <w:rPr>
                <w:rFonts w:ascii="Courier New" w:eastAsia="Times New Roman" w:hAnsi="Courier New" w:cs="Courier New"/>
                <w:sz w:val="24"/>
                <w:szCs w:val="24"/>
              </w:rPr>
              <w:lastRenderedPageBreak/>
              <w:t>(6) Publicize matters covered by its investigation when circumstances so warrant and with due prudence.</w:t>
            </w:r>
          </w:p>
          <w:p w:rsidR="00057E18" w:rsidRPr="00057E18" w:rsidRDefault="00057E18" w:rsidP="00F30966">
            <w:pPr>
              <w:spacing w:before="100" w:beforeAutospacing="1" w:after="100" w:afterAutospacing="1" w:line="240" w:lineRule="auto"/>
              <w:ind w:left="720"/>
              <w:jc w:val="both"/>
              <w:rPr>
                <w:rFonts w:ascii="Courier New" w:eastAsia="Times New Roman" w:hAnsi="Courier New" w:cs="Courier New"/>
                <w:sz w:val="24"/>
                <w:szCs w:val="24"/>
              </w:rPr>
            </w:pPr>
            <w:r w:rsidRPr="00057E18">
              <w:rPr>
                <w:rFonts w:ascii="Courier New" w:eastAsia="Times New Roman" w:hAnsi="Courier New" w:cs="Courier New"/>
                <w:sz w:val="24"/>
                <w:szCs w:val="24"/>
              </w:rPr>
              <w:t>(7) Determine the causes of inefficiency, red tape, mismanagement, fraud, and corruption in the Government and make recommendations for their elimination and the observance of high standards of ethics and efficiency.</w:t>
            </w:r>
          </w:p>
          <w:p w:rsidR="00057E18" w:rsidRPr="00057E18" w:rsidRDefault="00057E18" w:rsidP="00F30966">
            <w:pPr>
              <w:spacing w:before="100" w:beforeAutospacing="1" w:after="100" w:afterAutospacing="1" w:line="240" w:lineRule="auto"/>
              <w:ind w:left="720"/>
              <w:jc w:val="both"/>
              <w:rPr>
                <w:rFonts w:ascii="Courier New" w:eastAsia="Times New Roman" w:hAnsi="Courier New" w:cs="Courier New"/>
                <w:sz w:val="24"/>
                <w:szCs w:val="24"/>
              </w:rPr>
            </w:pPr>
            <w:r w:rsidRPr="00057E18">
              <w:rPr>
                <w:rFonts w:ascii="Courier New" w:eastAsia="Times New Roman" w:hAnsi="Courier New" w:cs="Courier New"/>
                <w:sz w:val="24"/>
                <w:szCs w:val="24"/>
              </w:rPr>
              <w:t>(8) Promulgate its rules of procedure and exercise such other powers or perform such functions or duties as may be provided by law.</w:t>
            </w:r>
          </w:p>
          <w:p w:rsidR="00057E18" w:rsidRPr="00057E18" w:rsidRDefault="00057E18" w:rsidP="00F30966">
            <w:pPr>
              <w:spacing w:after="0"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Section 14. The Office of the Ombudsman shall enjoy fiscal autonomy. Its approved annual appropriations shall be automatically and regularly released.</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 xml:space="preserve">Section 15. The right of the State to recover properties unlawfully acquired by public officials or employees, from them or from their nominees or transferees, shall not be barred by prescription, </w:t>
            </w:r>
            <w:proofErr w:type="spellStart"/>
            <w:r w:rsidRPr="00057E18">
              <w:rPr>
                <w:rFonts w:ascii="Courier New" w:eastAsia="Times New Roman" w:hAnsi="Courier New" w:cs="Courier New"/>
                <w:sz w:val="24"/>
                <w:szCs w:val="24"/>
              </w:rPr>
              <w:t>laches</w:t>
            </w:r>
            <w:proofErr w:type="spellEnd"/>
            <w:r w:rsidRPr="00057E18">
              <w:rPr>
                <w:rFonts w:ascii="Courier New" w:eastAsia="Times New Roman" w:hAnsi="Courier New" w:cs="Courier New"/>
                <w:sz w:val="24"/>
                <w:szCs w:val="24"/>
              </w:rPr>
              <w:t xml:space="preserve">, or </w:t>
            </w:r>
            <w:proofErr w:type="spellStart"/>
            <w:r w:rsidRPr="00057E18">
              <w:rPr>
                <w:rFonts w:ascii="Courier New" w:eastAsia="Times New Roman" w:hAnsi="Courier New" w:cs="Courier New"/>
                <w:sz w:val="24"/>
                <w:szCs w:val="24"/>
              </w:rPr>
              <w:t>estoppel</w:t>
            </w:r>
            <w:proofErr w:type="spellEnd"/>
            <w:r w:rsidRPr="00057E18">
              <w:rPr>
                <w:rFonts w:ascii="Courier New" w:eastAsia="Times New Roman" w:hAnsi="Courier New" w:cs="Courier New"/>
                <w:sz w:val="24"/>
                <w:szCs w:val="24"/>
              </w:rPr>
              <w:t>.</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Section 16. No loan, guaranty, or other form of financial accommodation for any business purpose may be granted, directly or indirectly, by any government-owned or controlled bank or financial institution to the President, the Vice-President, the Members of the Cabinet, the Congress, the Supreme Court, and the Constitutional Commissions, the Ombudsman, or to any firm or entity in which they have controlling interest, during their tenure.</w:t>
            </w:r>
          </w:p>
          <w:p w:rsidR="00057E18" w:rsidRPr="00057E18" w:rsidRDefault="00057E18" w:rsidP="00F30966">
            <w:pPr>
              <w:spacing w:before="100" w:beforeAutospacing="1" w:after="100" w:afterAutospacing="1"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Section 17. A public officer or employee shall, upon assumption of office and as often thereafter as may be required by law, submit a declaration under oath of his assets, liabilities, and net worth. In the case of the President, the Vice-President, the Members of the Cabinet, the Congress, the Supreme Court, the Constitutional Commissions and other constitutional offices, and officers of the armed forces with general or flag rank, the declaration shall be disclosed to the public in the manner provided by law.</w:t>
            </w:r>
          </w:p>
          <w:p w:rsidR="00057E18" w:rsidRPr="00057E18" w:rsidRDefault="00057E18" w:rsidP="00F30966">
            <w:pPr>
              <w:spacing w:after="0" w:line="240" w:lineRule="auto"/>
              <w:jc w:val="both"/>
              <w:rPr>
                <w:rFonts w:ascii="Courier New" w:eastAsia="Times New Roman" w:hAnsi="Courier New" w:cs="Courier New"/>
                <w:sz w:val="24"/>
                <w:szCs w:val="24"/>
              </w:rPr>
            </w:pPr>
            <w:r w:rsidRPr="00057E18">
              <w:rPr>
                <w:rFonts w:ascii="Courier New" w:eastAsia="Times New Roman" w:hAnsi="Courier New" w:cs="Courier New"/>
                <w:sz w:val="24"/>
                <w:szCs w:val="24"/>
              </w:rPr>
              <w:t xml:space="preserve">Section 18. Public officers and employees owe the State and this Constitution </w:t>
            </w:r>
            <w:r w:rsidRPr="00057E18">
              <w:rPr>
                <w:rFonts w:ascii="Courier New" w:eastAsia="Times New Roman" w:hAnsi="Courier New" w:cs="Courier New"/>
                <w:sz w:val="24"/>
                <w:szCs w:val="24"/>
              </w:rPr>
              <w:lastRenderedPageBreak/>
              <w:t>allegiance at all times and any public officer or employee who seeks to change his citizenship or acquire the status of an immigrant of another country during his tenure shall be dealt with by law.</w:t>
            </w:r>
          </w:p>
        </w:tc>
      </w:tr>
    </w:tbl>
    <w:p w:rsidR="00997B57" w:rsidRPr="00057E18" w:rsidRDefault="00997B57">
      <w:pPr>
        <w:rPr>
          <w:sz w:val="24"/>
          <w:szCs w:val="24"/>
        </w:rPr>
      </w:pPr>
    </w:p>
    <w:sectPr w:rsidR="00997B57" w:rsidRPr="00057E18" w:rsidSect="00057E1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E18"/>
    <w:rsid w:val="00057E18"/>
    <w:rsid w:val="00997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1370</Words>
  <Characters>7814</Characters>
  <Application>Microsoft Office Word</Application>
  <DocSecurity>0</DocSecurity>
  <Lines>65</Lines>
  <Paragraphs>18</Paragraphs>
  <ScaleCrop>false</ScaleCrop>
  <Company>http://sharingcentre.info</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2010-04-09T14:02:00Z</dcterms:created>
  <dcterms:modified xsi:type="dcterms:W3CDTF">2010-04-09T14:03:00Z</dcterms:modified>
</cp:coreProperties>
</file>